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0" w:rsidRPr="0005485E" w:rsidRDefault="0002634C" w:rsidP="0005485E">
      <w:pPr>
        <w:pStyle w:val="Heading1"/>
        <w:spacing w:before="0"/>
      </w:pPr>
      <w:r w:rsidRPr="0005485E">
        <w:t xml:space="preserve">Pre - </w:t>
      </w:r>
      <w:r w:rsidR="003E12D0" w:rsidRPr="0005485E">
        <w:t xml:space="preserve">Enrolment Information </w:t>
      </w:r>
      <w:r w:rsidRPr="0005485E">
        <w:t>Checklist</w:t>
      </w:r>
    </w:p>
    <w:p w:rsidR="0002634C" w:rsidRPr="004220C7" w:rsidRDefault="0002634C" w:rsidP="00577392">
      <w:pPr>
        <w:spacing w:after="0" w:line="276" w:lineRule="auto"/>
        <w:rPr>
          <w:rFonts w:asciiTheme="minorHAnsi" w:hAnsiTheme="minorHAnsi"/>
          <w:sz w:val="20"/>
          <w:szCs w:val="20"/>
        </w:rPr>
      </w:pPr>
      <w:r w:rsidRPr="004220C7">
        <w:rPr>
          <w:rFonts w:asciiTheme="minorHAnsi" w:hAnsiTheme="minorHAnsi"/>
          <w:sz w:val="20"/>
          <w:szCs w:val="20"/>
        </w:rPr>
        <w:t xml:space="preserve">The following is a list of information that </w:t>
      </w:r>
      <w:r w:rsidR="009E3A0B">
        <w:rPr>
          <w:rFonts w:asciiTheme="minorHAnsi" w:hAnsiTheme="minorHAnsi"/>
          <w:sz w:val="20"/>
          <w:szCs w:val="20"/>
        </w:rPr>
        <w:t>Learner</w:t>
      </w:r>
      <w:r w:rsidRPr="004220C7">
        <w:rPr>
          <w:rFonts w:asciiTheme="minorHAnsi" w:hAnsiTheme="minorHAnsi"/>
          <w:sz w:val="20"/>
          <w:szCs w:val="20"/>
        </w:rPr>
        <w:t xml:space="preserve">s should receive pre-enrolment to ensure they can make an informed judgement about enrolling in the </w:t>
      </w:r>
      <w:r w:rsidR="004220C7" w:rsidRPr="004220C7">
        <w:rPr>
          <w:rFonts w:asciiTheme="minorHAnsi" w:hAnsiTheme="minorHAnsi"/>
          <w:sz w:val="20"/>
          <w:szCs w:val="20"/>
        </w:rPr>
        <w:t xml:space="preserve">Training Product. </w:t>
      </w:r>
      <w:r w:rsidR="00BE123A" w:rsidRPr="004220C7">
        <w:rPr>
          <w:rFonts w:asciiTheme="minorHAnsi" w:hAnsiTheme="minorHAnsi"/>
          <w:sz w:val="20"/>
          <w:szCs w:val="20"/>
        </w:rPr>
        <w:t xml:space="preserve"> Not all the information must be in the same location/document but it must be easily accessible for </w:t>
      </w:r>
      <w:r w:rsidR="009E3A0B">
        <w:rPr>
          <w:rFonts w:asciiTheme="minorHAnsi" w:hAnsiTheme="minorHAnsi"/>
          <w:sz w:val="20"/>
          <w:szCs w:val="20"/>
        </w:rPr>
        <w:t>learner</w:t>
      </w:r>
      <w:r w:rsidR="00BE123A" w:rsidRPr="004220C7">
        <w:rPr>
          <w:rFonts w:asciiTheme="minorHAnsi" w:hAnsiTheme="minorHAnsi"/>
          <w:sz w:val="20"/>
          <w:szCs w:val="20"/>
        </w:rPr>
        <w:t>s prior to enrolment</w:t>
      </w:r>
      <w:r w:rsidR="004220C7" w:rsidRPr="004220C7">
        <w:rPr>
          <w:rFonts w:asciiTheme="minorHAnsi" w:hAnsiTheme="minorHAnsi"/>
          <w:sz w:val="20"/>
          <w:szCs w:val="20"/>
        </w:rPr>
        <w:t xml:space="preserve">; suggestions have been made as where to include the information. </w:t>
      </w:r>
    </w:p>
    <w:p w:rsidR="00F43185" w:rsidRPr="004220C7" w:rsidRDefault="00F43185" w:rsidP="00577392">
      <w:pPr>
        <w:spacing w:after="0" w:line="276" w:lineRule="auto"/>
        <w:rPr>
          <w:rFonts w:asciiTheme="minorHAnsi" w:hAnsiTheme="minorHAnsi"/>
          <w:sz w:val="20"/>
          <w:szCs w:val="20"/>
          <w:u w:val="single"/>
        </w:rPr>
      </w:pPr>
      <w:r w:rsidRPr="004220C7">
        <w:rPr>
          <w:rFonts w:asciiTheme="minorHAnsi" w:hAnsiTheme="minorHAnsi"/>
          <w:sz w:val="20"/>
          <w:szCs w:val="20"/>
          <w:u w:val="single"/>
        </w:rPr>
        <w:t xml:space="preserve">Note: Legal name and code (as on </w:t>
      </w:r>
      <w:r w:rsidRPr="004220C7">
        <w:rPr>
          <w:rFonts w:asciiTheme="minorHAnsi" w:hAnsiTheme="minorHAnsi"/>
          <w:i/>
          <w:sz w:val="20"/>
          <w:szCs w:val="20"/>
          <w:u w:val="single"/>
        </w:rPr>
        <w:t xml:space="preserve">training.gov) </w:t>
      </w:r>
      <w:r w:rsidR="004220C7" w:rsidRPr="004220C7">
        <w:rPr>
          <w:rFonts w:asciiTheme="minorHAnsi" w:hAnsiTheme="minorHAnsi"/>
          <w:sz w:val="20"/>
          <w:szCs w:val="20"/>
          <w:u w:val="single"/>
        </w:rPr>
        <w:t>must be</w:t>
      </w:r>
      <w:r w:rsidRPr="004220C7">
        <w:rPr>
          <w:rFonts w:asciiTheme="minorHAnsi" w:hAnsiTheme="minorHAnsi"/>
          <w:sz w:val="20"/>
          <w:szCs w:val="20"/>
          <w:u w:val="single"/>
        </w:rPr>
        <w:t xml:space="preserve"> displayed on all marketing and promotional material</w:t>
      </w:r>
    </w:p>
    <w:p w:rsidR="00BE123A" w:rsidRPr="004220C7" w:rsidRDefault="00BE123A" w:rsidP="00577392">
      <w:pPr>
        <w:spacing w:after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5065"/>
        <w:gridCol w:w="1760"/>
        <w:gridCol w:w="780"/>
      </w:tblGrid>
      <w:tr w:rsidR="004220C7" w:rsidRPr="004220C7" w:rsidTr="00142B49">
        <w:trPr>
          <w:cantSplit/>
          <w:trHeight w:val="576"/>
          <w:tblHeader/>
        </w:trPr>
        <w:tc>
          <w:tcPr>
            <w:tcW w:w="886" w:type="pct"/>
            <w:shd w:val="clear" w:color="auto" w:fill="AFD2D9"/>
            <w:vAlign w:val="center"/>
          </w:tcPr>
          <w:p w:rsidR="00BE123A" w:rsidRPr="004220C7" w:rsidRDefault="004220C7" w:rsidP="00577392">
            <w:pPr>
              <w:pStyle w:val="elegant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color w:val="auto"/>
              </w:rPr>
            </w:pPr>
            <w:r w:rsidRPr="004220C7">
              <w:rPr>
                <w:rFonts w:asciiTheme="minorHAnsi" w:hAnsiTheme="minorHAnsi"/>
                <w:color w:val="auto"/>
              </w:rPr>
              <w:t>R</w:t>
            </w:r>
            <w:r w:rsidR="00BE123A" w:rsidRPr="004220C7">
              <w:rPr>
                <w:rFonts w:asciiTheme="minorHAnsi" w:hAnsiTheme="minorHAnsi"/>
                <w:color w:val="auto"/>
              </w:rPr>
              <w:t>equired</w:t>
            </w:r>
            <w:r w:rsidRPr="004220C7">
              <w:rPr>
                <w:rFonts w:asciiTheme="minorHAnsi" w:hAnsiTheme="minorHAnsi"/>
                <w:color w:val="auto"/>
              </w:rPr>
              <w:t xml:space="preserve"> Information</w:t>
            </w:r>
          </w:p>
        </w:tc>
        <w:tc>
          <w:tcPr>
            <w:tcW w:w="2740" w:type="pct"/>
            <w:shd w:val="clear" w:color="auto" w:fill="AFD2D9"/>
            <w:vAlign w:val="center"/>
          </w:tcPr>
          <w:p w:rsidR="00BE123A" w:rsidRPr="004220C7" w:rsidRDefault="00BE123A" w:rsidP="00577392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sz w:val="20"/>
                <w:szCs w:val="20"/>
              </w:rPr>
              <w:t>Details</w:t>
            </w:r>
          </w:p>
        </w:tc>
        <w:tc>
          <w:tcPr>
            <w:tcW w:w="952" w:type="pct"/>
            <w:shd w:val="clear" w:color="auto" w:fill="AFD2D9"/>
            <w:vAlign w:val="center"/>
          </w:tcPr>
          <w:p w:rsidR="00BE123A" w:rsidRPr="004220C7" w:rsidRDefault="00BE123A" w:rsidP="00577392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sz w:val="20"/>
                <w:szCs w:val="20"/>
              </w:rPr>
              <w:t>Suggested location</w:t>
            </w:r>
          </w:p>
        </w:tc>
        <w:tc>
          <w:tcPr>
            <w:tcW w:w="422" w:type="pct"/>
            <w:shd w:val="clear" w:color="auto" w:fill="AFD2D9"/>
            <w:vAlign w:val="center"/>
          </w:tcPr>
          <w:p w:rsidR="00BE123A" w:rsidRPr="004220C7" w:rsidRDefault="00BE123A" w:rsidP="00577392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3675">
              <w:rPr>
                <w:rFonts w:asciiTheme="minorHAnsi" w:hAnsiTheme="minorHAnsi"/>
                <w:b/>
                <w:sz w:val="12"/>
                <w:szCs w:val="20"/>
              </w:rPr>
              <w:t>Completed</w:t>
            </w: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025444" w:rsidRDefault="00BE123A" w:rsidP="00577392">
            <w:pPr>
              <w:pStyle w:val="elegant"/>
              <w:spacing w:before="0" w:beforeAutospacing="0" w:after="0" w:afterAutospacing="0" w:line="276" w:lineRule="auto"/>
              <w:rPr>
                <w:rFonts w:asciiTheme="minorHAnsi" w:hAnsiTheme="minorHAnsi"/>
                <w:color w:val="595959"/>
              </w:rPr>
            </w:pPr>
            <w:r w:rsidRPr="00025444">
              <w:rPr>
                <w:rFonts w:asciiTheme="minorHAnsi" w:hAnsiTheme="minorHAnsi"/>
                <w:color w:val="595959"/>
              </w:rPr>
              <w:t>Enrolment Procedure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details on how to enrol in course</w:t>
            </w:r>
          </w:p>
        </w:tc>
        <w:tc>
          <w:tcPr>
            <w:tcW w:w="95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Orientation Procedure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Add details or delete as appropriate </w:t>
            </w:r>
          </w:p>
        </w:tc>
        <w:tc>
          <w:tcPr>
            <w:tcW w:w="95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Qualification Description 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Add description of Qualification  - can be from training package </w:t>
            </w:r>
          </w:p>
        </w:tc>
        <w:tc>
          <w:tcPr>
            <w:tcW w:w="952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sz w:val="20"/>
                <w:szCs w:val="20"/>
              </w:rPr>
              <w:t>Licensing/Regulatory Information 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shd w:val="clear" w:color="auto" w:fill="FFFFFF"/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Insert information regard licensing or regulatory requirements</w:t>
            </w:r>
          </w:p>
        </w:tc>
        <w:tc>
          <w:tcPr>
            <w:tcW w:w="952" w:type="pct"/>
          </w:tcPr>
          <w:p w:rsidR="00BE123A" w:rsidRPr="004220C7" w:rsidRDefault="00BE123A" w:rsidP="00CA5B9F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Course Content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RTO will provide training and assessment that leads to the achievement of competency in </w:t>
            </w:r>
            <w:r w:rsidRPr="004220C7">
              <w:rPr>
                <w:rFonts w:asciiTheme="minorHAnsi" w:hAnsiTheme="minorHAnsi"/>
                <w:i/>
                <w:sz w:val="20"/>
                <w:szCs w:val="20"/>
              </w:rPr>
              <w:t>(add Qualification Unit/Skills Set  name) and list units of competency (if applicable)</w:t>
            </w:r>
          </w:p>
        </w:tc>
        <w:tc>
          <w:tcPr>
            <w:tcW w:w="952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Entry Requirements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Add information regarding any entry requirements or state- </w:t>
            </w:r>
            <w:r w:rsidRPr="004220C7">
              <w:rPr>
                <w:rFonts w:asciiTheme="minorHAnsi" w:hAnsiTheme="minorHAnsi"/>
                <w:i/>
                <w:sz w:val="20"/>
                <w:szCs w:val="20"/>
              </w:rPr>
              <w:t>There are no entry requirements for this course</w:t>
            </w:r>
          </w:p>
        </w:tc>
        <w:tc>
          <w:tcPr>
            <w:tcW w:w="952" w:type="pct"/>
          </w:tcPr>
          <w:p w:rsidR="00BE123A" w:rsidRPr="004220C7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Course Outcomes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information re course outcomes</w:t>
            </w:r>
          </w:p>
        </w:tc>
        <w:tc>
          <w:tcPr>
            <w:tcW w:w="952" w:type="pct"/>
          </w:tcPr>
          <w:p w:rsidR="00BE123A" w:rsidRPr="004220C7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CE7F20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Course Schedule</w:t>
            </w:r>
          </w:p>
        </w:tc>
        <w:tc>
          <w:tcPr>
            <w:tcW w:w="2740" w:type="pct"/>
          </w:tcPr>
          <w:p w:rsidR="00CE7F20" w:rsidRPr="004220C7" w:rsidRDefault="00B96379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 the days</w:t>
            </w:r>
            <w:r w:rsidR="00CE7F20" w:rsidRPr="004220C7">
              <w:rPr>
                <w:rFonts w:asciiTheme="minorHAnsi" w:hAnsiTheme="minorHAnsi"/>
                <w:sz w:val="20"/>
                <w:szCs w:val="20"/>
              </w:rPr>
              <w:t>/hours/weeks of the course</w:t>
            </w:r>
          </w:p>
        </w:tc>
        <w:tc>
          <w:tcPr>
            <w:tcW w:w="952" w:type="pct"/>
          </w:tcPr>
          <w:p w:rsidR="00CE7F20" w:rsidRPr="004220C7" w:rsidRDefault="00CE7F20" w:rsidP="00CA5B9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CE7F20" w:rsidRPr="004220C7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20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Method of Delivery</w:t>
            </w:r>
          </w:p>
        </w:tc>
        <w:tc>
          <w:tcPr>
            <w:tcW w:w="2740" w:type="pct"/>
          </w:tcPr>
          <w:p w:rsidR="00CE7F20" w:rsidRPr="004220C7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Classroom. Online/ Blended/workplace/Traineeship</w:t>
            </w:r>
          </w:p>
        </w:tc>
        <w:tc>
          <w:tcPr>
            <w:tcW w:w="952" w:type="pct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CE7F20" w:rsidRPr="004220C7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20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Work Placement</w:t>
            </w:r>
          </w:p>
        </w:tc>
        <w:tc>
          <w:tcPr>
            <w:tcW w:w="2740" w:type="pct"/>
          </w:tcPr>
          <w:p w:rsidR="00CE7F20" w:rsidRPr="004220C7" w:rsidRDefault="00CE7F20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details of work placement requirements</w:t>
            </w:r>
          </w:p>
          <w:p w:rsidR="00CE7F20" w:rsidRPr="004220C7" w:rsidRDefault="00CE7F20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Some work experience activities require a preliminary Police Check for prior convictions. This should be explained if relevant. </w:t>
            </w:r>
          </w:p>
        </w:tc>
        <w:tc>
          <w:tcPr>
            <w:tcW w:w="952" w:type="pct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CE7F20" w:rsidRPr="004220C7" w:rsidRDefault="00CE7F20" w:rsidP="00577392">
            <w:pPr>
              <w:tabs>
                <w:tab w:val="num" w:pos="720"/>
                <w:tab w:val="num" w:pos="108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20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Fees and charges:</w:t>
            </w:r>
          </w:p>
        </w:tc>
        <w:tc>
          <w:tcPr>
            <w:tcW w:w="2740" w:type="pct"/>
          </w:tcPr>
          <w:p w:rsidR="00CE7F20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Insert all information regarding fees and charges </w:t>
            </w:r>
          </w:p>
          <w:p w:rsidR="00142B49" w:rsidRPr="004220C7" w:rsidRDefault="00142B49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2" w:type="pct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 </w:t>
            </w:r>
          </w:p>
        </w:tc>
        <w:tc>
          <w:tcPr>
            <w:tcW w:w="422" w:type="pct"/>
          </w:tcPr>
          <w:p w:rsidR="00CE7F20" w:rsidRPr="004220C7" w:rsidRDefault="00CE7F20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4370C0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Refund policy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Insert refund policy </w:t>
            </w:r>
          </w:p>
        </w:tc>
        <w:tc>
          <w:tcPr>
            <w:tcW w:w="952" w:type="pct"/>
          </w:tcPr>
          <w:p w:rsidR="00BE123A" w:rsidRPr="004220C7" w:rsidRDefault="009E3A0B" w:rsidP="0005485E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tabs>
                <w:tab w:val="num" w:pos="720"/>
              </w:tabs>
              <w:spacing w:after="0"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42B49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142B49" w:rsidRPr="004220C7" w:rsidRDefault="00142B49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Fee Protection </w:t>
            </w:r>
          </w:p>
        </w:tc>
        <w:tc>
          <w:tcPr>
            <w:tcW w:w="2740" w:type="pct"/>
          </w:tcPr>
          <w:p w:rsidR="00142B49" w:rsidRPr="004220C7" w:rsidRDefault="00142B49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Insert type of fee protection provided </w:t>
            </w:r>
          </w:p>
        </w:tc>
        <w:tc>
          <w:tcPr>
            <w:tcW w:w="952" w:type="pct"/>
          </w:tcPr>
          <w:p w:rsidR="00142B49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142B49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142B49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142B49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</w:p>
        </w:tc>
        <w:tc>
          <w:tcPr>
            <w:tcW w:w="422" w:type="pct"/>
          </w:tcPr>
          <w:p w:rsidR="00142B49" w:rsidRPr="004220C7" w:rsidRDefault="00142B49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Learner</w:t>
            </w:r>
            <w:r w:rsidR="00BE123A"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Support </w:t>
            </w:r>
          </w:p>
        </w:tc>
        <w:tc>
          <w:tcPr>
            <w:tcW w:w="2740" w:type="pct"/>
          </w:tcPr>
          <w:p w:rsidR="00BE123A" w:rsidRPr="004220C7" w:rsidRDefault="004220C7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 details regarding available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 support and details of support agencies and who to support if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 wishes to discuss support needs.</w:t>
            </w:r>
          </w:p>
        </w:tc>
        <w:tc>
          <w:tcPr>
            <w:tcW w:w="952" w:type="pct"/>
          </w:tcPr>
          <w:p w:rsidR="00BE123A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Reasonable adjustment 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Insert statement to the effect:</w:t>
            </w:r>
          </w:p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Reasonable adjustment to learning methods and assessment tasks will be made to ensure all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s have the opportunity to successfully complete the training program. Insert details of who to approach if the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20C7">
              <w:rPr>
                <w:rFonts w:asciiTheme="minorHAnsi" w:hAnsiTheme="minorHAnsi"/>
                <w:sz w:val="20"/>
                <w:szCs w:val="20"/>
              </w:rPr>
              <w:lastRenderedPageBreak/>
              <w:t>feels they require reasonable adjustments to be made</w:t>
            </w:r>
          </w:p>
        </w:tc>
        <w:tc>
          <w:tcPr>
            <w:tcW w:w="952" w:type="pct"/>
          </w:tcPr>
          <w:p w:rsidR="00BE123A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Learner</w:t>
            </w:r>
            <w:r w:rsidR="00BE123A"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Rights and Responsibilities</w:t>
            </w:r>
          </w:p>
        </w:tc>
        <w:tc>
          <w:tcPr>
            <w:tcW w:w="2740" w:type="pct"/>
          </w:tcPr>
          <w:p w:rsidR="00BE123A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Learner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s should be made aware of their rights and responsibilities before enrolment </w:t>
            </w:r>
          </w:p>
        </w:tc>
        <w:tc>
          <w:tcPr>
            <w:tcW w:w="952" w:type="pct"/>
          </w:tcPr>
          <w:p w:rsidR="00BE123A" w:rsidRPr="004220C7" w:rsidRDefault="00BE123A" w:rsidP="0005485E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Enrolment Form and/or </w:t>
            </w:r>
            <w:r w:rsidR="00CE7F20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E3A0B"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and/or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website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Complaints and  Appeals Process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Customer Protection Legislation requires information regarding the complaints and appeals process to be readily available to customers.</w:t>
            </w:r>
          </w:p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Include name and contact details of designated Customer Protection Officer or who to direct the complaint to </w:t>
            </w:r>
          </w:p>
        </w:tc>
        <w:tc>
          <w:tcPr>
            <w:tcW w:w="952" w:type="pct"/>
          </w:tcPr>
          <w:p w:rsidR="00CE7F20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website </w:t>
            </w:r>
            <w:r w:rsidR="00CE7F20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Policy uploaded to website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Access and Equity</w:t>
            </w:r>
            <w:r w:rsidR="00CE7F20"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Statement and Policy </w:t>
            </w:r>
          </w:p>
        </w:tc>
        <w:tc>
          <w:tcPr>
            <w:tcW w:w="2740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RTO’s  are is required  to </w:t>
            </w:r>
            <w:r w:rsidR="00CE7F20" w:rsidRPr="004220C7">
              <w:rPr>
                <w:rFonts w:asciiTheme="minorHAnsi" w:hAnsiTheme="minorHAnsi"/>
                <w:sz w:val="20"/>
                <w:szCs w:val="20"/>
              </w:rPr>
              <w:t>provide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training and assessment services to all clients regardless of race</w:t>
            </w:r>
            <w:r w:rsidR="00025444">
              <w:rPr>
                <w:rFonts w:asciiTheme="minorHAnsi" w:hAnsiTheme="minorHAnsi"/>
                <w:sz w:val="20"/>
                <w:szCs w:val="20"/>
              </w:rPr>
              <w:t>,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religion</w:t>
            </w:r>
            <w:r w:rsidR="00025444">
              <w:rPr>
                <w:rFonts w:asciiTheme="minorHAnsi" w:hAnsiTheme="minorHAnsi"/>
                <w:sz w:val="20"/>
                <w:szCs w:val="20"/>
              </w:rPr>
              <w:t>,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sex</w:t>
            </w:r>
            <w:r w:rsidR="00025444">
              <w:rPr>
                <w:rFonts w:asciiTheme="minorHAnsi" w:hAnsiTheme="minorHAnsi"/>
                <w:sz w:val="20"/>
                <w:szCs w:val="20"/>
              </w:rPr>
              <w:t>,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socio-economic status, disability, language, literacy or numeracy.</w:t>
            </w:r>
          </w:p>
        </w:tc>
        <w:tc>
          <w:tcPr>
            <w:tcW w:w="952" w:type="pct"/>
          </w:tcPr>
          <w:p w:rsidR="00BE123A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Statement can be included in 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E3A0B"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website 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>Policy/process  uploaded to website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Legislative Compliance</w:t>
            </w:r>
          </w:p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Statement </w:t>
            </w:r>
          </w:p>
        </w:tc>
        <w:tc>
          <w:tcPr>
            <w:tcW w:w="2740" w:type="pct"/>
          </w:tcPr>
          <w:p w:rsidR="00BE123A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Statement: 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>RTO Management and staff conducts periodic reviews to ensure that it is compliant with all state and federal legislative requirements for RTO’s including but not limited to WH&amp;S, Harassment, Discrimination, Equal Opportunity and Vocational Education and Training legislation.</w:t>
            </w:r>
          </w:p>
        </w:tc>
        <w:tc>
          <w:tcPr>
            <w:tcW w:w="952" w:type="pct"/>
          </w:tcPr>
          <w:p w:rsidR="00BE123A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Can add statement  to 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F43185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E3A0B"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Credit Transfer</w:t>
            </w:r>
          </w:p>
        </w:tc>
        <w:tc>
          <w:tcPr>
            <w:tcW w:w="2740" w:type="pct"/>
          </w:tcPr>
          <w:p w:rsidR="00BE123A" w:rsidRPr="004220C7" w:rsidRDefault="00025444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Statement: 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We recognise qualifications and statements of Attainment issued by other RTOs. Where sufficient documentation is provided we will provide credit transfer to enrolling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s. </w:t>
            </w:r>
          </w:p>
        </w:tc>
        <w:tc>
          <w:tcPr>
            <w:tcW w:w="952" w:type="pct"/>
          </w:tcPr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Information, and in </w:t>
            </w:r>
          </w:p>
          <w:p w:rsidR="00BE123A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Assessment Tools (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Information)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RPL (Recognition of Prior Learning)</w:t>
            </w:r>
          </w:p>
        </w:tc>
        <w:tc>
          <w:tcPr>
            <w:tcW w:w="2740" w:type="pct"/>
          </w:tcPr>
          <w:p w:rsidR="00BE123A" w:rsidRPr="004220C7" w:rsidRDefault="00025444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Statement: 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Where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="00BE123A" w:rsidRPr="004220C7">
              <w:rPr>
                <w:rFonts w:asciiTheme="minorHAnsi" w:hAnsiTheme="minorHAnsi"/>
                <w:sz w:val="20"/>
                <w:szCs w:val="20"/>
              </w:rPr>
              <w:t xml:space="preserve">s have developed competencies in a workplace or community setting these competencies may be recognised through a formal assessment process. If you believe that you already hold relevant competencies please discuss this at enrolment with the office staff or at any time with your trainer or assessor. </w:t>
            </w:r>
          </w:p>
        </w:tc>
        <w:tc>
          <w:tcPr>
            <w:tcW w:w="952" w:type="pct"/>
          </w:tcPr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Course Information, and in </w:t>
            </w:r>
          </w:p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Assessment Tools (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Information)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Records and Information Management</w:t>
            </w:r>
          </w:p>
        </w:tc>
        <w:tc>
          <w:tcPr>
            <w:tcW w:w="2740" w:type="pct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Statement:</w:t>
            </w:r>
          </w:p>
          <w:p w:rsidR="00BE123A" w:rsidRPr="004220C7" w:rsidRDefault="00BE123A" w:rsidP="0002544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We are committed to implementing best practice in its records management practices and systems, responding in a timely manner to all requests </w:t>
            </w:r>
            <w:r w:rsidR="00025444">
              <w:rPr>
                <w:rFonts w:asciiTheme="minorHAnsi" w:hAnsiTheme="minorHAnsi"/>
                <w:sz w:val="20"/>
                <w:szCs w:val="20"/>
              </w:rPr>
              <w:t>for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information from present and past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s. All staff </w:t>
            </w:r>
            <w:proofErr w:type="gramStart"/>
            <w:r w:rsidR="00025444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  <w:r w:rsidRPr="004220C7">
              <w:rPr>
                <w:rFonts w:asciiTheme="minorHAnsi" w:hAnsiTheme="minorHAnsi"/>
                <w:sz w:val="20"/>
                <w:szCs w:val="20"/>
              </w:rPr>
              <w:t xml:space="preserve"> required to apply themselves to the provisions of the Privacy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Protection of Personal Information Act 1998.</w:t>
            </w:r>
          </w:p>
        </w:tc>
        <w:tc>
          <w:tcPr>
            <w:tcW w:w="952" w:type="pct"/>
          </w:tcPr>
          <w:p w:rsidR="00BE123A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Add Statement to 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F43185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E3A0B"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  <w:r w:rsidR="00F43185" w:rsidRPr="004220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Assessments </w:t>
            </w:r>
          </w:p>
        </w:tc>
        <w:tc>
          <w:tcPr>
            <w:tcW w:w="2740" w:type="pct"/>
          </w:tcPr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Statement:</w:t>
            </w:r>
          </w:p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A list of the Assessment tools (types of assessments) used in the course and an Assessment Timetable will be provided prior to commencement of training. </w:t>
            </w:r>
          </w:p>
        </w:tc>
        <w:tc>
          <w:tcPr>
            <w:tcW w:w="952" w:type="pct"/>
          </w:tcPr>
          <w:p w:rsidR="00BE123A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Add statement to  Course Information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38BB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Assessment Appeals</w:t>
            </w:r>
          </w:p>
        </w:tc>
        <w:tc>
          <w:tcPr>
            <w:tcW w:w="2740" w:type="pct"/>
          </w:tcPr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If you are unhappy about any assessment result then seeking a re-assessment is usually the first strategy. If you are still unhappy about the assessment process or result then the Complaints and Appeals Process may be invoked.</w:t>
            </w:r>
          </w:p>
        </w:tc>
        <w:tc>
          <w:tcPr>
            <w:tcW w:w="952" w:type="pct"/>
          </w:tcPr>
          <w:p w:rsidR="006A38BB" w:rsidRPr="004220C7" w:rsidRDefault="009E3A0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website </w:t>
            </w:r>
            <w:r w:rsidR="006A38BB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Assessment Tools</w:t>
            </w:r>
          </w:p>
        </w:tc>
        <w:tc>
          <w:tcPr>
            <w:tcW w:w="422" w:type="pct"/>
          </w:tcPr>
          <w:p w:rsidR="006A38BB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3A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Foundation Skills </w:t>
            </w:r>
          </w:p>
        </w:tc>
        <w:tc>
          <w:tcPr>
            <w:tcW w:w="2740" w:type="pct"/>
          </w:tcPr>
          <w:p w:rsidR="00BE123A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Statement</w:t>
            </w:r>
            <w:r w:rsidR="00B3559A" w:rsidRPr="004220C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E7F20" w:rsidRPr="004220C7" w:rsidRDefault="00CE7F20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Foundation </w:t>
            </w:r>
            <w:r w:rsidR="00B3559A" w:rsidRPr="004220C7">
              <w:rPr>
                <w:rFonts w:asciiTheme="minorHAnsi" w:hAnsiTheme="minorHAnsi"/>
                <w:sz w:val="20"/>
                <w:szCs w:val="20"/>
              </w:rPr>
              <w:t>S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>kills</w:t>
            </w:r>
            <w:r w:rsidR="00B3559A" w:rsidRPr="004220C7">
              <w:rPr>
                <w:rFonts w:asciiTheme="minorHAnsi" w:hAnsiTheme="minorHAnsi"/>
                <w:sz w:val="20"/>
                <w:szCs w:val="20"/>
              </w:rPr>
              <w:t xml:space="preserve"> are those skills relating to learning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, reading, writing, </w:t>
            </w:r>
            <w:r w:rsidR="00B3559A" w:rsidRPr="004220C7">
              <w:rPr>
                <w:rFonts w:asciiTheme="minorHAnsi" w:hAnsiTheme="minorHAnsi"/>
                <w:sz w:val="20"/>
                <w:szCs w:val="20"/>
              </w:rPr>
              <w:t>oral communication and the core (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>employability</w:t>
            </w:r>
            <w:r w:rsidR="00B3559A" w:rsidRPr="004220C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A38BB" w:rsidRPr="004220C7">
              <w:rPr>
                <w:rFonts w:asciiTheme="minorHAnsi" w:hAnsiTheme="minorHAnsi"/>
                <w:sz w:val="20"/>
                <w:szCs w:val="20"/>
              </w:rPr>
              <w:t>skills that</w:t>
            </w:r>
            <w:r w:rsidR="00B3559A" w:rsidRPr="004220C7">
              <w:rPr>
                <w:rFonts w:asciiTheme="minorHAnsi" w:hAnsiTheme="minorHAnsi"/>
                <w:sz w:val="20"/>
                <w:szCs w:val="20"/>
              </w:rPr>
              <w:t xml:space="preserve"> are required in the workplace. All training products include assessment of Foundation Skills at a level relative to the qualification level. Assessment of Foundation Skills is embedded in the assessment tasks.</w:t>
            </w:r>
          </w:p>
        </w:tc>
        <w:tc>
          <w:tcPr>
            <w:tcW w:w="952" w:type="pct"/>
          </w:tcPr>
          <w:p w:rsidR="00BE123A" w:rsidRPr="004220C7" w:rsidRDefault="006A38BB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 xml:space="preserve">Course information and/or </w:t>
            </w:r>
            <w:r w:rsidR="009E3A0B">
              <w:rPr>
                <w:rFonts w:asciiTheme="minorHAnsi" w:hAnsiTheme="minorHAnsi"/>
                <w:bCs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 xml:space="preserve"> Handbook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E123A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>Guarantee</w:t>
            </w:r>
          </w:p>
        </w:tc>
        <w:tc>
          <w:tcPr>
            <w:tcW w:w="2740" w:type="pct"/>
          </w:tcPr>
          <w:p w:rsidR="00F43185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>Add statement:</w:t>
            </w:r>
          </w:p>
          <w:p w:rsidR="004220C7" w:rsidRPr="004220C7" w:rsidRDefault="004220C7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 xml:space="preserve">Once </w:t>
            </w:r>
            <w:r w:rsidR="009E3A0B">
              <w:rPr>
                <w:rFonts w:asciiTheme="minorHAnsi" w:hAnsiTheme="minorHAnsi"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>s  have commenced a training program, we guarantee to complete all training and assessment as advertised</w:t>
            </w:r>
          </w:p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52" w:type="pct"/>
          </w:tcPr>
          <w:p w:rsidR="00BE123A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 xml:space="preserve">Course information and/or </w:t>
            </w:r>
            <w:r w:rsidR="009E3A0B">
              <w:rPr>
                <w:rFonts w:asciiTheme="minorHAnsi" w:hAnsiTheme="minorHAnsi"/>
                <w:bCs/>
                <w:sz w:val="20"/>
                <w:szCs w:val="20"/>
              </w:rPr>
              <w:t>Learner</w:t>
            </w: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 xml:space="preserve"> Handbook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 </w:t>
            </w:r>
            <w:r w:rsidR="009E3A0B"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 on website 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43185" w:rsidRPr="004220C7" w:rsidTr="00142B49">
        <w:trPr>
          <w:trHeight w:val="1034"/>
        </w:trPr>
        <w:tc>
          <w:tcPr>
            <w:tcW w:w="886" w:type="pct"/>
            <w:shd w:val="clear" w:color="auto" w:fill="F2F2F2" w:themeFill="background1" w:themeFillShade="F2"/>
          </w:tcPr>
          <w:p w:rsidR="00F43185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Quality Assurance </w:t>
            </w:r>
          </w:p>
        </w:tc>
        <w:tc>
          <w:tcPr>
            <w:tcW w:w="2740" w:type="pct"/>
          </w:tcPr>
          <w:p w:rsidR="00F43185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Add statement:</w:t>
            </w:r>
          </w:p>
          <w:p w:rsidR="00F43185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sz w:val="20"/>
                <w:szCs w:val="20"/>
              </w:rPr>
              <w:t>Training and assessment services will meet the legislative requirements of a Registered Training Organisation and, be fit for purpose</w:t>
            </w:r>
            <w:r w:rsidR="004744D9">
              <w:rPr>
                <w:rFonts w:asciiTheme="minorHAnsi" w:hAnsiTheme="minorHAnsi"/>
                <w:sz w:val="20"/>
                <w:szCs w:val="20"/>
              </w:rPr>
              <w:t>,</w:t>
            </w:r>
            <w:r w:rsidRPr="004220C7">
              <w:rPr>
                <w:rFonts w:asciiTheme="minorHAnsi" w:hAnsiTheme="minorHAnsi"/>
                <w:sz w:val="20"/>
                <w:szCs w:val="20"/>
              </w:rPr>
              <w:t xml:space="preserve"> and delivered in the advertised timeframe</w:t>
            </w:r>
          </w:p>
        </w:tc>
        <w:tc>
          <w:tcPr>
            <w:tcW w:w="952" w:type="pct"/>
          </w:tcPr>
          <w:p w:rsidR="00F43185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 xml:space="preserve">Course information and </w:t>
            </w:r>
            <w:r w:rsidR="009E3A0B">
              <w:rPr>
                <w:rFonts w:asciiTheme="minorHAnsi" w:hAnsiTheme="minorHAnsi"/>
                <w:sz w:val="20"/>
                <w:szCs w:val="20"/>
                <w:lang w:val="en-US"/>
              </w:rPr>
              <w:t>Learner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Handbook </w:t>
            </w:r>
            <w:r w:rsidR="0005485E">
              <w:rPr>
                <w:rFonts w:asciiTheme="minorHAnsi" w:hAnsiTheme="minorHAnsi"/>
                <w:sz w:val="20"/>
                <w:szCs w:val="20"/>
                <w:lang w:val="en-US"/>
              </w:rPr>
              <w:t>and/</w:t>
            </w:r>
            <w:r w:rsidR="0005485E" w:rsidRPr="004220C7">
              <w:rPr>
                <w:rFonts w:asciiTheme="minorHAnsi" w:hAnsiTheme="minorHAnsi"/>
                <w:sz w:val="20"/>
                <w:szCs w:val="20"/>
                <w:lang w:val="en-US"/>
              </w:rPr>
              <w:t>or website</w:t>
            </w:r>
          </w:p>
        </w:tc>
        <w:tc>
          <w:tcPr>
            <w:tcW w:w="422" w:type="pct"/>
          </w:tcPr>
          <w:p w:rsidR="00F43185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E123A" w:rsidRPr="004220C7" w:rsidTr="00142B49">
        <w:trPr>
          <w:cantSplit/>
        </w:trPr>
        <w:tc>
          <w:tcPr>
            <w:tcW w:w="886" w:type="pct"/>
            <w:shd w:val="clear" w:color="auto" w:fill="F2F2F2" w:themeFill="background1" w:themeFillShade="F2"/>
          </w:tcPr>
          <w:p w:rsidR="00BE123A" w:rsidRPr="00577392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7392">
              <w:rPr>
                <w:rFonts w:asciiTheme="minorHAnsi" w:hAnsiTheme="minorHAnsi"/>
                <w:b/>
                <w:bCs/>
                <w:sz w:val="20"/>
                <w:szCs w:val="20"/>
              </w:rPr>
              <w:t>Third party Arrangements</w:t>
            </w:r>
          </w:p>
        </w:tc>
        <w:tc>
          <w:tcPr>
            <w:tcW w:w="2740" w:type="pct"/>
          </w:tcPr>
          <w:p w:rsidR="00BE123A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>Add details about any third party conducting recruitment,  enrolment or training and assessment services on your behalf</w:t>
            </w:r>
          </w:p>
        </w:tc>
        <w:tc>
          <w:tcPr>
            <w:tcW w:w="952" w:type="pct"/>
          </w:tcPr>
          <w:p w:rsidR="00BE123A" w:rsidRPr="004220C7" w:rsidRDefault="00F43185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>Course information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E123A" w:rsidRPr="004220C7" w:rsidTr="00142B49">
        <w:tc>
          <w:tcPr>
            <w:tcW w:w="886" w:type="pct"/>
            <w:shd w:val="clear" w:color="auto" w:fill="F2F2F2" w:themeFill="background1" w:themeFillShade="F2"/>
          </w:tcPr>
          <w:p w:rsidR="00BE123A" w:rsidRPr="00577392" w:rsidRDefault="00BE123A" w:rsidP="00577392">
            <w:pPr>
              <w:spacing w:after="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77392">
              <w:rPr>
                <w:rFonts w:asciiTheme="minorHAnsi" w:hAnsiTheme="minorHAnsi"/>
                <w:b/>
                <w:bCs/>
                <w:sz w:val="20"/>
                <w:szCs w:val="20"/>
              </w:rPr>
              <w:t>Further queries</w:t>
            </w:r>
          </w:p>
        </w:tc>
        <w:tc>
          <w:tcPr>
            <w:tcW w:w="2740" w:type="pct"/>
          </w:tcPr>
          <w:p w:rsidR="00142B49" w:rsidRDefault="00142B49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Add statement e.g.</w:t>
            </w:r>
          </w:p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>You are welcome to seek further information about the course or terms and conditions of entry to the course.</w:t>
            </w:r>
          </w:p>
        </w:tc>
        <w:tc>
          <w:tcPr>
            <w:tcW w:w="952" w:type="pct"/>
          </w:tcPr>
          <w:p w:rsidR="00BE123A" w:rsidRPr="004220C7" w:rsidRDefault="004220C7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220C7">
              <w:rPr>
                <w:rFonts w:asciiTheme="minorHAnsi" w:hAnsiTheme="minorHAnsi"/>
                <w:bCs/>
                <w:sz w:val="20"/>
                <w:szCs w:val="20"/>
              </w:rPr>
              <w:t>Course information</w:t>
            </w:r>
          </w:p>
        </w:tc>
        <w:tc>
          <w:tcPr>
            <w:tcW w:w="422" w:type="pct"/>
          </w:tcPr>
          <w:p w:rsidR="00BE123A" w:rsidRPr="004220C7" w:rsidRDefault="00BE123A" w:rsidP="00577392">
            <w:pPr>
              <w:spacing w:after="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D9726A" w:rsidRPr="004220C7" w:rsidRDefault="00046B43" w:rsidP="00577392">
      <w:pPr>
        <w:spacing w:after="0" w:line="276" w:lineRule="auto"/>
        <w:rPr>
          <w:rFonts w:asciiTheme="minorHAnsi" w:hAnsiTheme="minorHAnsi"/>
          <w:sz w:val="20"/>
          <w:szCs w:val="20"/>
        </w:rPr>
      </w:pPr>
    </w:p>
    <w:sectPr w:rsidR="00D9726A" w:rsidRPr="004220C7" w:rsidSect="0060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2" w:rsidRDefault="00356162" w:rsidP="00D40C46">
      <w:pPr>
        <w:spacing w:after="0" w:line="240" w:lineRule="auto"/>
      </w:pPr>
      <w:r>
        <w:separator/>
      </w:r>
    </w:p>
  </w:endnote>
  <w:endnote w:type="continuationSeparator" w:id="0">
    <w:p w:rsidR="00356162" w:rsidRDefault="00356162" w:rsidP="00D4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or">
    <w:charset w:val="00"/>
    <w:family w:val="swiss"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43" w:rsidRDefault="00046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2" w:rsidRDefault="00577392" w:rsidP="00577392">
    <w:pPr>
      <w:pStyle w:val="Footer"/>
      <w:rPr>
        <w:sz w:val="18"/>
      </w:rPr>
    </w:pPr>
    <w:r>
      <w:rPr>
        <w:sz w:val="18"/>
      </w:rPr>
      <w:t xml:space="preserve">Pre- enrolment Information </w:t>
    </w:r>
    <w:r w:rsidR="0060676C">
      <w:rPr>
        <w:sz w:val="18"/>
      </w:rPr>
      <w:t>Checklist 201</w:t>
    </w:r>
    <w:r w:rsidR="001E2A18">
      <w:rPr>
        <w:sz w:val="18"/>
      </w:rPr>
      <w:t>7v2</w:t>
    </w:r>
    <w:r w:rsidR="00CD6DD0">
      <w:rPr>
        <w:sz w:val="18"/>
      </w:rPr>
      <w:tab/>
    </w:r>
    <w:r>
      <w:rPr>
        <w:sz w:val="18"/>
      </w:rPr>
      <w:tab/>
    </w:r>
    <w:r w:rsidRPr="002524BD">
      <w:rPr>
        <w:color w:val="808080" w:themeColor="background1" w:themeShade="80"/>
        <w:spacing w:val="60"/>
        <w:sz w:val="18"/>
      </w:rPr>
      <w:t>Page</w:t>
    </w:r>
    <w:r w:rsidRPr="002524BD">
      <w:rPr>
        <w:sz w:val="18"/>
      </w:rPr>
      <w:t xml:space="preserve"> | </w:t>
    </w:r>
    <w:r w:rsidRPr="002524BD">
      <w:rPr>
        <w:sz w:val="18"/>
      </w:rPr>
      <w:fldChar w:fldCharType="begin"/>
    </w:r>
    <w:r w:rsidRPr="002524BD">
      <w:rPr>
        <w:sz w:val="18"/>
      </w:rPr>
      <w:instrText xml:space="preserve"> PAGE   \* MERGEFORMAT </w:instrText>
    </w:r>
    <w:r w:rsidRPr="002524BD">
      <w:rPr>
        <w:sz w:val="18"/>
      </w:rPr>
      <w:fldChar w:fldCharType="separate"/>
    </w:r>
    <w:r w:rsidR="00046B43" w:rsidRPr="00046B43">
      <w:rPr>
        <w:b/>
        <w:bCs/>
        <w:noProof/>
        <w:sz w:val="18"/>
      </w:rPr>
      <w:t>1</w:t>
    </w:r>
    <w:r w:rsidRPr="002524BD">
      <w:rPr>
        <w:b/>
        <w:bCs/>
        <w:noProof/>
        <w:sz w:val="18"/>
      </w:rPr>
      <w:fldChar w:fldCharType="end"/>
    </w:r>
  </w:p>
  <w:p w:rsidR="00577392" w:rsidRPr="002524BD" w:rsidRDefault="00577392" w:rsidP="00577392">
    <w:pPr>
      <w:pStyle w:val="Footer"/>
      <w:rPr>
        <w:sz w:val="16"/>
      </w:rPr>
    </w:pPr>
  </w:p>
  <w:p w:rsidR="00577392" w:rsidRPr="002524BD" w:rsidRDefault="00577392" w:rsidP="00577392">
    <w:pPr>
      <w:pStyle w:val="Footer"/>
      <w:jc w:val="center"/>
      <w:rPr>
        <w:sz w:val="20"/>
      </w:rPr>
    </w:pPr>
    <w:r w:rsidRPr="002524BD">
      <w:rPr>
        <w:sz w:val="20"/>
      </w:rPr>
      <w:t>©RTO2Go.com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43" w:rsidRDefault="00046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2" w:rsidRDefault="00356162" w:rsidP="00D40C46">
      <w:pPr>
        <w:spacing w:after="0" w:line="240" w:lineRule="auto"/>
      </w:pPr>
      <w:r>
        <w:separator/>
      </w:r>
    </w:p>
  </w:footnote>
  <w:footnote w:type="continuationSeparator" w:id="0">
    <w:p w:rsidR="00356162" w:rsidRDefault="00356162" w:rsidP="00D4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43" w:rsidRDefault="00046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46" w:rsidRPr="00EE0310" w:rsidRDefault="00046B43" w:rsidP="00EE0310">
    <w:pPr>
      <w:pStyle w:val="Header"/>
    </w:pPr>
    <w:sdt>
      <w:sdtPr>
        <w:id w:val="-79749551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E0310">
      <w:t>Insert name/logo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43" w:rsidRDefault="00046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702"/>
    <w:multiLevelType w:val="hybridMultilevel"/>
    <w:tmpl w:val="6DDE7FFC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0"/>
    <w:rsid w:val="00025444"/>
    <w:rsid w:val="0002634C"/>
    <w:rsid w:val="00046B43"/>
    <w:rsid w:val="0005485E"/>
    <w:rsid w:val="00056EF6"/>
    <w:rsid w:val="00075F18"/>
    <w:rsid w:val="000A4332"/>
    <w:rsid w:val="001125A1"/>
    <w:rsid w:val="00114427"/>
    <w:rsid w:val="0012545D"/>
    <w:rsid w:val="00142B49"/>
    <w:rsid w:val="0014724A"/>
    <w:rsid w:val="00154228"/>
    <w:rsid w:val="0016490B"/>
    <w:rsid w:val="001E2A18"/>
    <w:rsid w:val="003003E4"/>
    <w:rsid w:val="00301A54"/>
    <w:rsid w:val="003237A6"/>
    <w:rsid w:val="00327B02"/>
    <w:rsid w:val="00327E14"/>
    <w:rsid w:val="0034590F"/>
    <w:rsid w:val="00356162"/>
    <w:rsid w:val="00366073"/>
    <w:rsid w:val="003E12D0"/>
    <w:rsid w:val="0040528C"/>
    <w:rsid w:val="00410490"/>
    <w:rsid w:val="004220C7"/>
    <w:rsid w:val="004370C0"/>
    <w:rsid w:val="004744D9"/>
    <w:rsid w:val="004B3791"/>
    <w:rsid w:val="004F255F"/>
    <w:rsid w:val="005611FC"/>
    <w:rsid w:val="00577392"/>
    <w:rsid w:val="005944B3"/>
    <w:rsid w:val="0060676C"/>
    <w:rsid w:val="00623FE0"/>
    <w:rsid w:val="0066512D"/>
    <w:rsid w:val="00670380"/>
    <w:rsid w:val="006A38BB"/>
    <w:rsid w:val="006C7346"/>
    <w:rsid w:val="006D1FC0"/>
    <w:rsid w:val="007744B2"/>
    <w:rsid w:val="00846782"/>
    <w:rsid w:val="008A6BD0"/>
    <w:rsid w:val="008B3C62"/>
    <w:rsid w:val="008D6771"/>
    <w:rsid w:val="009E3A0B"/>
    <w:rsid w:val="009E5338"/>
    <w:rsid w:val="00A46976"/>
    <w:rsid w:val="00B25218"/>
    <w:rsid w:val="00B3559A"/>
    <w:rsid w:val="00B95281"/>
    <w:rsid w:val="00B96379"/>
    <w:rsid w:val="00BC1DFA"/>
    <w:rsid w:val="00BE123A"/>
    <w:rsid w:val="00C305D6"/>
    <w:rsid w:val="00C32BD3"/>
    <w:rsid w:val="00C353FB"/>
    <w:rsid w:val="00C53675"/>
    <w:rsid w:val="00C839D5"/>
    <w:rsid w:val="00CA5B9F"/>
    <w:rsid w:val="00CC0BEB"/>
    <w:rsid w:val="00CD6DD0"/>
    <w:rsid w:val="00CE7F20"/>
    <w:rsid w:val="00D40C46"/>
    <w:rsid w:val="00DE31B5"/>
    <w:rsid w:val="00DF0104"/>
    <w:rsid w:val="00E217A4"/>
    <w:rsid w:val="00E71F2A"/>
    <w:rsid w:val="00ED1A08"/>
    <w:rsid w:val="00EE0310"/>
    <w:rsid w:val="00F0364C"/>
    <w:rsid w:val="00F43185"/>
    <w:rsid w:val="00F7335D"/>
    <w:rsid w:val="00F92AB6"/>
    <w:rsid w:val="00F96480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4C"/>
    <w:pPr>
      <w:spacing w:after="180" w:line="274" w:lineRule="auto"/>
    </w:pPr>
    <w:rPr>
      <w:color w:val="59595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34C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28CDC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34C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34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F7F7F" w:themeColor="text1" w:themeTint="8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3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3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3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3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28313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3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3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634C"/>
    <w:rPr>
      <w:rFonts w:ascii="Arial" w:eastAsiaTheme="majorEastAsia" w:hAnsi="Arial" w:cstheme="majorBidi"/>
      <w:b/>
      <w:bCs/>
      <w:color w:val="28CDCB"/>
      <w:sz w:val="32"/>
      <w:szCs w:val="28"/>
    </w:rPr>
  </w:style>
  <w:style w:type="paragraph" w:styleId="NormalWeb">
    <w:name w:val="Normal (Web)"/>
    <w:basedOn w:val="Normal"/>
    <w:rsid w:val="003E12D0"/>
    <w:pPr>
      <w:spacing w:before="100" w:beforeAutospacing="1" w:after="100" w:afterAutospacing="1"/>
    </w:pPr>
    <w:rPr>
      <w:rFonts w:ascii="Trebuchet MS" w:hAnsi="Trebuchet MS"/>
      <w:color w:val="000000"/>
    </w:rPr>
  </w:style>
  <w:style w:type="character" w:styleId="Hyperlink">
    <w:name w:val="Hyperlink"/>
    <w:rsid w:val="003E12D0"/>
    <w:rPr>
      <w:color w:val="0000FF"/>
      <w:u w:val="single"/>
    </w:rPr>
  </w:style>
  <w:style w:type="paragraph" w:customStyle="1" w:styleId="elegant">
    <w:name w:val="elegant"/>
    <w:basedOn w:val="Normal"/>
    <w:rsid w:val="003E12D0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0C2E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semiHidden/>
    <w:rsid w:val="0002634C"/>
    <w:rPr>
      <w:rFonts w:ascii="Actor" w:eastAsiaTheme="majorEastAsia" w:hAnsi="Actor" w:cstheme="majorBidi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02634C"/>
    <w:rPr>
      <w:rFonts w:eastAsiaTheme="majorEastAsia" w:cstheme="majorBidi"/>
      <w:b/>
      <w:bCs/>
      <w:color w:val="7F7F7F" w:themeColor="text1" w:themeTint="80"/>
      <w:sz w:val="24"/>
    </w:rPr>
  </w:style>
  <w:style w:type="character" w:customStyle="1" w:styleId="Heading4Char">
    <w:name w:val="Heading 4 Char"/>
    <w:link w:val="Heading4"/>
    <w:uiPriority w:val="9"/>
    <w:semiHidden/>
    <w:rsid w:val="0002634C"/>
    <w:rPr>
      <w:rFonts w:ascii="Arial" w:eastAsiaTheme="majorEastAsia" w:hAnsi="Arial" w:cstheme="majorBidi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02634C"/>
    <w:rPr>
      <w:rFonts w:ascii="Arial" w:eastAsiaTheme="majorEastAsia" w:hAnsi="Arial" w:cstheme="majorBidi"/>
      <w:color w:val="000000"/>
    </w:rPr>
  </w:style>
  <w:style w:type="character" w:customStyle="1" w:styleId="Heading6Char">
    <w:name w:val="Heading 6 Char"/>
    <w:link w:val="Heading6"/>
    <w:uiPriority w:val="9"/>
    <w:semiHidden/>
    <w:rsid w:val="0002634C"/>
    <w:rPr>
      <w:rFonts w:ascii="Arial" w:eastAsiaTheme="majorEastAsia" w:hAnsi="Arial" w:cstheme="majorBidi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02634C"/>
    <w:rPr>
      <w:rFonts w:ascii="Arial" w:eastAsiaTheme="majorEastAsia" w:hAnsi="Arial" w:cstheme="majorBidi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02634C"/>
    <w:rPr>
      <w:rFonts w:ascii="Arial" w:eastAsiaTheme="majorEastAsia" w:hAnsi="Arial" w:cstheme="majorBidi"/>
      <w:color w:val="000000"/>
    </w:rPr>
  </w:style>
  <w:style w:type="character" w:customStyle="1" w:styleId="Heading9Char">
    <w:name w:val="Heading 9 Char"/>
    <w:link w:val="Heading9"/>
    <w:uiPriority w:val="9"/>
    <w:semiHidden/>
    <w:rsid w:val="0002634C"/>
    <w:rPr>
      <w:rFonts w:ascii="Arial" w:eastAsiaTheme="majorEastAsia" w:hAnsi="Arial" w:cstheme="majorBidi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2634C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02634C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34C"/>
    <w:pPr>
      <w:numPr>
        <w:ilvl w:val="1"/>
      </w:numPr>
    </w:pPr>
    <w:rPr>
      <w:rFonts w:eastAsiaTheme="majorEastAsia" w:cstheme="majorBidi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2634C"/>
    <w:rPr>
      <w:rFonts w:eastAsiaTheme="majorEastAsia" w:cstheme="majorBidi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02634C"/>
    <w:rPr>
      <w:b/>
      <w:bCs/>
      <w:color w:val="38454F"/>
    </w:rPr>
  </w:style>
  <w:style w:type="character" w:styleId="Emphasis">
    <w:name w:val="Emphasis"/>
    <w:uiPriority w:val="20"/>
    <w:qFormat/>
    <w:rsid w:val="0002634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02634C"/>
  </w:style>
  <w:style w:type="paragraph" w:styleId="ListParagraph">
    <w:name w:val="List Paragraph"/>
    <w:basedOn w:val="Normal"/>
    <w:uiPriority w:val="34"/>
    <w:qFormat/>
    <w:rsid w:val="0002634C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02634C"/>
    <w:pPr>
      <w:pBdr>
        <w:left w:val="single" w:sz="48" w:space="13" w:color="838D9B"/>
      </w:pBdr>
      <w:spacing w:after="0" w:line="360" w:lineRule="auto"/>
    </w:pPr>
    <w:rPr>
      <w:rFonts w:ascii="Arial" w:hAnsi="Arial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link w:val="Quote"/>
    <w:uiPriority w:val="29"/>
    <w:rsid w:val="0002634C"/>
    <w:rPr>
      <w:rFonts w:ascii="Arial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34C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2634C"/>
    <w:rPr>
      <w:b/>
      <w:bCs/>
      <w:i/>
      <w:iCs/>
      <w:color w:val="D2610C"/>
      <w:lang w:bidi="hi-IN"/>
    </w:rPr>
  </w:style>
  <w:style w:type="character" w:styleId="SubtleEmphasis">
    <w:name w:val="Subtle Emphasis"/>
    <w:uiPriority w:val="19"/>
    <w:qFormat/>
    <w:rsid w:val="0002634C"/>
    <w:rPr>
      <w:i/>
      <w:iCs/>
      <w:color w:val="000000"/>
    </w:rPr>
  </w:style>
  <w:style w:type="character" w:styleId="IntenseEmphasis">
    <w:name w:val="Intense Emphasis"/>
    <w:uiPriority w:val="21"/>
    <w:qFormat/>
    <w:rsid w:val="0002634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02634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2634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02634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34C"/>
    <w:pPr>
      <w:spacing w:before="480" w:line="264" w:lineRule="auto"/>
      <w:outlineLvl w:val="9"/>
    </w:pPr>
    <w:rPr>
      <w:b w:val="0"/>
      <w:color w:val="283138"/>
    </w:rPr>
  </w:style>
  <w:style w:type="paragraph" w:styleId="Header">
    <w:name w:val="header"/>
    <w:basedOn w:val="Normal"/>
    <w:link w:val="HeaderChar"/>
    <w:uiPriority w:val="99"/>
    <w:unhideWhenUsed/>
    <w:rsid w:val="00D4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46"/>
  </w:style>
  <w:style w:type="paragraph" w:styleId="Footer">
    <w:name w:val="footer"/>
    <w:basedOn w:val="Normal"/>
    <w:link w:val="FooterChar"/>
    <w:uiPriority w:val="99"/>
    <w:unhideWhenUsed/>
    <w:rsid w:val="00D4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46"/>
  </w:style>
  <w:style w:type="paragraph" w:customStyle="1" w:styleId="TableParagraph">
    <w:name w:val="Table Paragraph"/>
    <w:basedOn w:val="Normal"/>
    <w:uiPriority w:val="1"/>
    <w:qFormat/>
    <w:rsid w:val="0002634C"/>
    <w:pPr>
      <w:widowControl w:val="0"/>
      <w:spacing w:after="0" w:line="240" w:lineRule="auto"/>
    </w:pPr>
    <w:rPr>
      <w:color w:val="auto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34C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02634C"/>
    <w:pPr>
      <w:widowControl w:val="0"/>
      <w:spacing w:after="0" w:line="240" w:lineRule="auto"/>
      <w:ind w:left="1691" w:hanging="360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02634C"/>
    <w:rPr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02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4C"/>
    <w:pPr>
      <w:spacing w:after="180" w:line="274" w:lineRule="auto"/>
    </w:pPr>
    <w:rPr>
      <w:color w:val="59595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34C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28CDC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34C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34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F7F7F" w:themeColor="text1" w:themeTint="8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3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26262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3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3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3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28313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3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3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634C"/>
    <w:rPr>
      <w:rFonts w:ascii="Arial" w:eastAsiaTheme="majorEastAsia" w:hAnsi="Arial" w:cstheme="majorBidi"/>
      <w:b/>
      <w:bCs/>
      <w:color w:val="28CDCB"/>
      <w:sz w:val="32"/>
      <w:szCs w:val="28"/>
    </w:rPr>
  </w:style>
  <w:style w:type="paragraph" w:styleId="NormalWeb">
    <w:name w:val="Normal (Web)"/>
    <w:basedOn w:val="Normal"/>
    <w:rsid w:val="003E12D0"/>
    <w:pPr>
      <w:spacing w:before="100" w:beforeAutospacing="1" w:after="100" w:afterAutospacing="1"/>
    </w:pPr>
    <w:rPr>
      <w:rFonts w:ascii="Trebuchet MS" w:hAnsi="Trebuchet MS"/>
      <w:color w:val="000000"/>
    </w:rPr>
  </w:style>
  <w:style w:type="character" w:styleId="Hyperlink">
    <w:name w:val="Hyperlink"/>
    <w:rsid w:val="003E12D0"/>
    <w:rPr>
      <w:color w:val="0000FF"/>
      <w:u w:val="single"/>
    </w:rPr>
  </w:style>
  <w:style w:type="paragraph" w:customStyle="1" w:styleId="elegant">
    <w:name w:val="elegant"/>
    <w:basedOn w:val="Normal"/>
    <w:rsid w:val="003E12D0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0C2E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semiHidden/>
    <w:rsid w:val="0002634C"/>
    <w:rPr>
      <w:rFonts w:ascii="Actor" w:eastAsiaTheme="majorEastAsia" w:hAnsi="Actor" w:cstheme="majorBidi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02634C"/>
    <w:rPr>
      <w:rFonts w:eastAsiaTheme="majorEastAsia" w:cstheme="majorBidi"/>
      <w:b/>
      <w:bCs/>
      <w:color w:val="7F7F7F" w:themeColor="text1" w:themeTint="80"/>
      <w:sz w:val="24"/>
    </w:rPr>
  </w:style>
  <w:style w:type="character" w:customStyle="1" w:styleId="Heading4Char">
    <w:name w:val="Heading 4 Char"/>
    <w:link w:val="Heading4"/>
    <w:uiPriority w:val="9"/>
    <w:semiHidden/>
    <w:rsid w:val="0002634C"/>
    <w:rPr>
      <w:rFonts w:ascii="Arial" w:eastAsiaTheme="majorEastAsia" w:hAnsi="Arial" w:cstheme="majorBidi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02634C"/>
    <w:rPr>
      <w:rFonts w:ascii="Arial" w:eastAsiaTheme="majorEastAsia" w:hAnsi="Arial" w:cstheme="majorBidi"/>
      <w:color w:val="000000"/>
    </w:rPr>
  </w:style>
  <w:style w:type="character" w:customStyle="1" w:styleId="Heading6Char">
    <w:name w:val="Heading 6 Char"/>
    <w:link w:val="Heading6"/>
    <w:uiPriority w:val="9"/>
    <w:semiHidden/>
    <w:rsid w:val="0002634C"/>
    <w:rPr>
      <w:rFonts w:ascii="Arial" w:eastAsiaTheme="majorEastAsia" w:hAnsi="Arial" w:cstheme="majorBidi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02634C"/>
    <w:rPr>
      <w:rFonts w:ascii="Arial" w:eastAsiaTheme="majorEastAsia" w:hAnsi="Arial" w:cstheme="majorBidi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02634C"/>
    <w:rPr>
      <w:rFonts w:ascii="Arial" w:eastAsiaTheme="majorEastAsia" w:hAnsi="Arial" w:cstheme="majorBidi"/>
      <w:color w:val="000000"/>
    </w:rPr>
  </w:style>
  <w:style w:type="character" w:customStyle="1" w:styleId="Heading9Char">
    <w:name w:val="Heading 9 Char"/>
    <w:link w:val="Heading9"/>
    <w:uiPriority w:val="9"/>
    <w:semiHidden/>
    <w:rsid w:val="0002634C"/>
    <w:rPr>
      <w:rFonts w:ascii="Arial" w:eastAsiaTheme="majorEastAsia" w:hAnsi="Arial" w:cstheme="majorBidi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2634C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02634C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34C"/>
    <w:pPr>
      <w:numPr>
        <w:ilvl w:val="1"/>
      </w:numPr>
    </w:pPr>
    <w:rPr>
      <w:rFonts w:eastAsiaTheme="majorEastAsia" w:cstheme="majorBidi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2634C"/>
    <w:rPr>
      <w:rFonts w:eastAsiaTheme="majorEastAsia" w:cstheme="majorBidi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02634C"/>
    <w:rPr>
      <w:b/>
      <w:bCs/>
      <w:color w:val="38454F"/>
    </w:rPr>
  </w:style>
  <w:style w:type="character" w:styleId="Emphasis">
    <w:name w:val="Emphasis"/>
    <w:uiPriority w:val="20"/>
    <w:qFormat/>
    <w:rsid w:val="0002634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02634C"/>
  </w:style>
  <w:style w:type="paragraph" w:styleId="ListParagraph">
    <w:name w:val="List Paragraph"/>
    <w:basedOn w:val="Normal"/>
    <w:uiPriority w:val="34"/>
    <w:qFormat/>
    <w:rsid w:val="0002634C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02634C"/>
    <w:pPr>
      <w:pBdr>
        <w:left w:val="single" w:sz="48" w:space="13" w:color="838D9B"/>
      </w:pBdr>
      <w:spacing w:after="0" w:line="360" w:lineRule="auto"/>
    </w:pPr>
    <w:rPr>
      <w:rFonts w:ascii="Arial" w:hAnsi="Arial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link w:val="Quote"/>
    <w:uiPriority w:val="29"/>
    <w:rsid w:val="0002634C"/>
    <w:rPr>
      <w:rFonts w:ascii="Arial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34C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2634C"/>
    <w:rPr>
      <w:b/>
      <w:bCs/>
      <w:i/>
      <w:iCs/>
      <w:color w:val="D2610C"/>
      <w:lang w:bidi="hi-IN"/>
    </w:rPr>
  </w:style>
  <w:style w:type="character" w:styleId="SubtleEmphasis">
    <w:name w:val="Subtle Emphasis"/>
    <w:uiPriority w:val="19"/>
    <w:qFormat/>
    <w:rsid w:val="0002634C"/>
    <w:rPr>
      <w:i/>
      <w:iCs/>
      <w:color w:val="000000"/>
    </w:rPr>
  </w:style>
  <w:style w:type="character" w:styleId="IntenseEmphasis">
    <w:name w:val="Intense Emphasis"/>
    <w:uiPriority w:val="21"/>
    <w:qFormat/>
    <w:rsid w:val="0002634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02634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2634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02634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34C"/>
    <w:pPr>
      <w:spacing w:before="480" w:line="264" w:lineRule="auto"/>
      <w:outlineLvl w:val="9"/>
    </w:pPr>
    <w:rPr>
      <w:b w:val="0"/>
      <w:color w:val="283138"/>
    </w:rPr>
  </w:style>
  <w:style w:type="paragraph" w:styleId="Header">
    <w:name w:val="header"/>
    <w:basedOn w:val="Normal"/>
    <w:link w:val="HeaderChar"/>
    <w:uiPriority w:val="99"/>
    <w:unhideWhenUsed/>
    <w:rsid w:val="00D4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46"/>
  </w:style>
  <w:style w:type="paragraph" w:styleId="Footer">
    <w:name w:val="footer"/>
    <w:basedOn w:val="Normal"/>
    <w:link w:val="FooterChar"/>
    <w:uiPriority w:val="99"/>
    <w:unhideWhenUsed/>
    <w:rsid w:val="00D4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46"/>
  </w:style>
  <w:style w:type="paragraph" w:customStyle="1" w:styleId="TableParagraph">
    <w:name w:val="Table Paragraph"/>
    <w:basedOn w:val="Normal"/>
    <w:uiPriority w:val="1"/>
    <w:qFormat/>
    <w:rsid w:val="0002634C"/>
    <w:pPr>
      <w:widowControl w:val="0"/>
      <w:spacing w:after="0" w:line="240" w:lineRule="auto"/>
    </w:pPr>
    <w:rPr>
      <w:color w:val="auto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34C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02634C"/>
    <w:pPr>
      <w:widowControl w:val="0"/>
      <w:spacing w:after="0" w:line="240" w:lineRule="auto"/>
      <w:ind w:left="1691" w:hanging="360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02634C"/>
    <w:rPr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0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4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88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2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43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34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00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3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0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41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3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2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2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8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2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1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2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84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5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0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2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3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1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6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29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50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2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2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4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2508-3F21-48D5-AEE6-3ECDA5A9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5694</Characters>
  <Application>Microsoft Office Word</Application>
  <DocSecurity>0</DocSecurity>
  <Lines>126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EnviTE Inc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Anne</cp:lastModifiedBy>
  <cp:revision>3</cp:revision>
  <dcterms:created xsi:type="dcterms:W3CDTF">2017-11-23T05:35:00Z</dcterms:created>
  <dcterms:modified xsi:type="dcterms:W3CDTF">2017-11-23T05:35:00Z</dcterms:modified>
</cp:coreProperties>
</file>